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text" w:horzAnchor="margin" w:tblpY="90"/>
        <w:tblW w:w="9209" w:type="dxa"/>
        <w:tblLook w:val="04A0" w:firstRow="1" w:lastRow="0" w:firstColumn="1" w:lastColumn="0" w:noHBand="0" w:noVBand="1"/>
      </w:tblPr>
      <w:tblGrid>
        <w:gridCol w:w="1059"/>
        <w:gridCol w:w="1915"/>
        <w:gridCol w:w="4773"/>
        <w:gridCol w:w="1462"/>
      </w:tblGrid>
      <w:tr w:rsidR="002E46BF" w:rsidTr="007E3638">
        <w:tc>
          <w:tcPr>
            <w:tcW w:w="1059" w:type="dxa"/>
          </w:tcPr>
          <w:p w:rsidR="005D10C0" w:rsidRPr="0099517B" w:rsidRDefault="005D10C0" w:rsidP="003E58CE">
            <w:pPr>
              <w:jc w:val="center"/>
              <w:rPr>
                <w:b/>
              </w:rPr>
            </w:pPr>
            <w:r w:rsidRPr="0099517B">
              <w:rPr>
                <w:b/>
              </w:rPr>
              <w:t>Numéro d’annexe</w:t>
            </w:r>
          </w:p>
        </w:tc>
        <w:tc>
          <w:tcPr>
            <w:tcW w:w="1915" w:type="dxa"/>
          </w:tcPr>
          <w:p w:rsidR="005D10C0" w:rsidRPr="0099517B" w:rsidRDefault="005D10C0" w:rsidP="003E58CE">
            <w:pPr>
              <w:jc w:val="center"/>
              <w:rPr>
                <w:b/>
              </w:rPr>
            </w:pPr>
            <w:r w:rsidRPr="0099517B">
              <w:rPr>
                <w:b/>
              </w:rPr>
              <w:t>Dénomination</w:t>
            </w:r>
          </w:p>
        </w:tc>
        <w:tc>
          <w:tcPr>
            <w:tcW w:w="4773" w:type="dxa"/>
          </w:tcPr>
          <w:p w:rsidR="005D10C0" w:rsidRPr="0099517B" w:rsidRDefault="005D10C0" w:rsidP="003E58CE">
            <w:pPr>
              <w:jc w:val="center"/>
              <w:rPr>
                <w:b/>
              </w:rPr>
            </w:pPr>
            <w:r w:rsidRPr="0099517B">
              <w:rPr>
                <w:b/>
              </w:rPr>
              <w:t>Documents contenus</w:t>
            </w:r>
          </w:p>
        </w:tc>
        <w:tc>
          <w:tcPr>
            <w:tcW w:w="1462" w:type="dxa"/>
          </w:tcPr>
          <w:p w:rsidR="005D10C0" w:rsidRPr="0099517B" w:rsidRDefault="005D10C0" w:rsidP="003E58CE">
            <w:pPr>
              <w:jc w:val="center"/>
              <w:rPr>
                <w:b/>
              </w:rPr>
            </w:pPr>
            <w:r w:rsidRPr="0099517B">
              <w:rPr>
                <w:b/>
              </w:rPr>
              <w:t>Classification (DR/NP)</w:t>
            </w:r>
          </w:p>
        </w:tc>
      </w:tr>
      <w:tr w:rsidR="00E359B7" w:rsidRPr="007E3638" w:rsidTr="007E3638">
        <w:tc>
          <w:tcPr>
            <w:tcW w:w="1059" w:type="dxa"/>
          </w:tcPr>
          <w:p w:rsidR="005D10C0" w:rsidRPr="007E3638" w:rsidRDefault="007E3638" w:rsidP="003E58CE">
            <w:r w:rsidRPr="007E3638">
              <w:t>Annexe 1</w:t>
            </w:r>
          </w:p>
        </w:tc>
        <w:tc>
          <w:tcPr>
            <w:tcW w:w="1915" w:type="dxa"/>
          </w:tcPr>
          <w:p w:rsidR="005D10C0" w:rsidRPr="007E3638" w:rsidRDefault="00CC25D7" w:rsidP="003E58CE">
            <w:r w:rsidRPr="007E3638">
              <w:t>C</w:t>
            </w:r>
            <w:r w:rsidR="00043522" w:rsidRPr="007E3638">
              <w:t>onditions d’environnement</w:t>
            </w:r>
          </w:p>
        </w:tc>
        <w:tc>
          <w:tcPr>
            <w:tcW w:w="4773" w:type="dxa"/>
          </w:tcPr>
          <w:p w:rsidR="00E359B7" w:rsidRPr="007E3638" w:rsidRDefault="008852D1" w:rsidP="007E3638">
            <w:pPr>
              <w:rPr>
                <w:lang w:val="en-GB"/>
              </w:rPr>
            </w:pPr>
            <w:r w:rsidRPr="008852D1">
              <w:rPr>
                <w:lang w:val="en-GB"/>
              </w:rPr>
              <w:t>DR - BAR_2A_RSN_SIT_XXXXX_000405C</w:t>
            </w:r>
          </w:p>
        </w:tc>
        <w:tc>
          <w:tcPr>
            <w:tcW w:w="1462" w:type="dxa"/>
          </w:tcPr>
          <w:p w:rsidR="00E359B7" w:rsidRPr="007E3638" w:rsidRDefault="008852D1" w:rsidP="007E3638">
            <w:pPr>
              <w:rPr>
                <w:lang w:val="en-GB"/>
              </w:rPr>
            </w:pPr>
            <w:r>
              <w:rPr>
                <w:lang w:val="en-GB"/>
              </w:rPr>
              <w:t>DR</w:t>
            </w:r>
          </w:p>
        </w:tc>
      </w:tr>
      <w:tr w:rsidR="00E359B7" w:rsidRPr="007E3638" w:rsidTr="005E4C0D">
        <w:trPr>
          <w:trHeight w:val="4711"/>
        </w:trPr>
        <w:tc>
          <w:tcPr>
            <w:tcW w:w="1059" w:type="dxa"/>
          </w:tcPr>
          <w:p w:rsidR="005D10C0" w:rsidRPr="007E3638" w:rsidRDefault="007E3638" w:rsidP="003E58CE">
            <w:r w:rsidRPr="007E3638">
              <w:t>Annexe 2</w:t>
            </w:r>
          </w:p>
        </w:tc>
        <w:tc>
          <w:tcPr>
            <w:tcW w:w="1915" w:type="dxa"/>
          </w:tcPr>
          <w:p w:rsidR="005D10C0" w:rsidRPr="007E3638" w:rsidRDefault="007E3638" w:rsidP="003E58CE">
            <w:r w:rsidRPr="007E3638">
              <w:t>Plans</w:t>
            </w:r>
          </w:p>
        </w:tc>
        <w:tc>
          <w:tcPr>
            <w:tcW w:w="4773" w:type="dxa"/>
          </w:tcPr>
          <w:p w:rsidR="007E3638" w:rsidRPr="007E3638" w:rsidRDefault="007E3638" w:rsidP="007E3638">
            <w:r w:rsidRPr="007E3638">
              <w:t>Plan d'accès BNT SPGBV</w:t>
            </w:r>
          </w:p>
          <w:p w:rsidR="002E46BF" w:rsidRPr="007E3638" w:rsidRDefault="007E3638" w:rsidP="00AC788F">
            <w:pPr>
              <w:rPr>
                <w:b/>
                <w:u w:val="single"/>
              </w:rPr>
            </w:pPr>
            <w:r w:rsidRPr="007E3638">
              <w:rPr>
                <w:b/>
                <w:u w:val="single"/>
              </w:rPr>
              <w:t>Annexe 7.1 HIST :</w:t>
            </w:r>
          </w:p>
          <w:p w:rsidR="007E3638" w:rsidRPr="007E3638" w:rsidRDefault="007E3638" w:rsidP="00AC788F">
            <w:r w:rsidRPr="007E3638">
              <w:t>196x_Station de pompage - Elévation coupe_1</w:t>
            </w:r>
          </w:p>
          <w:p w:rsidR="007E3638" w:rsidRPr="007E3638" w:rsidRDefault="007E3638" w:rsidP="00AC788F">
            <w:r w:rsidRPr="007E3638">
              <w:t>196x_Station de pompage Plan d'installation Vue au sol et coupe</w:t>
            </w:r>
          </w:p>
          <w:p w:rsidR="007E3638" w:rsidRPr="007E3638" w:rsidRDefault="007E3638" w:rsidP="00AC788F">
            <w:r w:rsidRPr="007E3638">
              <w:t>196x_Transformation GBVSO - Coupe générale 2 bassins</w:t>
            </w:r>
          </w:p>
          <w:p w:rsidR="007E3638" w:rsidRPr="007E3638" w:rsidRDefault="007E3638" w:rsidP="00AC788F">
            <w:r w:rsidRPr="007E3638">
              <w:t>196x_Transformation GBVSO - Disposition des équipements - Station de pompage</w:t>
            </w:r>
          </w:p>
          <w:p w:rsidR="007E3638" w:rsidRPr="007E3638" w:rsidRDefault="007E3638" w:rsidP="00AC788F">
            <w:r w:rsidRPr="007E3638">
              <w:t>830137567Z_0000_M_EI_ATL.dgn</w:t>
            </w:r>
          </w:p>
          <w:p w:rsidR="007E3638" w:rsidRPr="007E3638" w:rsidRDefault="007E3638" w:rsidP="00AC788F">
            <w:pPr>
              <w:rPr>
                <w:b/>
                <w:u w:val="single"/>
              </w:rPr>
            </w:pPr>
            <w:r w:rsidRPr="007E3638">
              <w:rPr>
                <w:b/>
                <w:u w:val="single"/>
              </w:rPr>
              <w:t>Annexe 7.2 ELEC</w:t>
            </w:r>
          </w:p>
          <w:p w:rsidR="007E3638" w:rsidRPr="007E3638" w:rsidRDefault="007E3638" w:rsidP="00AC788F">
            <w:r w:rsidRPr="007E3638">
              <w:t>EXTRAIT DOE VAUBAN 3</w:t>
            </w:r>
          </w:p>
          <w:p w:rsidR="007E3638" w:rsidRPr="007E3638" w:rsidRDefault="007E3638" w:rsidP="00AC788F">
            <w:r w:rsidRPr="007E3638">
              <w:t>HT-BT AC-BP VDG TPC SUD GBV</w:t>
            </w:r>
          </w:p>
          <w:p w:rsidR="007E3638" w:rsidRDefault="007E3638" w:rsidP="00AC788F">
            <w:r w:rsidRPr="007E3638">
              <w:t>20179_RSX_P01</w:t>
            </w:r>
          </w:p>
          <w:p w:rsidR="005E4C0D" w:rsidRDefault="005E4C0D" w:rsidP="00AC788F">
            <w:r w:rsidRPr="005E4C0D">
              <w:t xml:space="preserve">680_07_01 - armoire cc </w:t>
            </w:r>
            <w:r>
              <w:t>–</w:t>
            </w:r>
            <w:r w:rsidRPr="005E4C0D">
              <w:t xml:space="preserve"> m</w:t>
            </w:r>
          </w:p>
          <w:p w:rsidR="005E4C0D" w:rsidRDefault="005E4C0D" w:rsidP="00AC788F">
            <w:r w:rsidRPr="005E4C0D">
              <w:t xml:space="preserve">680_07_02 - pupitres </w:t>
            </w:r>
            <w:proofErr w:type="spellStart"/>
            <w:r w:rsidRPr="005E4C0D">
              <w:t>de_conduite</w:t>
            </w:r>
            <w:proofErr w:type="spellEnd"/>
            <w:r w:rsidRPr="005E4C0D">
              <w:t xml:space="preserve"> </w:t>
            </w:r>
            <w:proofErr w:type="spellStart"/>
            <w:r w:rsidRPr="005E4C0D">
              <w:t>rev</w:t>
            </w:r>
            <w:proofErr w:type="spellEnd"/>
            <w:r w:rsidRPr="005E4C0D">
              <w:t xml:space="preserve"> </w:t>
            </w:r>
            <w:r>
              <w:t>–</w:t>
            </w:r>
            <w:r w:rsidRPr="005E4C0D">
              <w:t xml:space="preserve"> g</w:t>
            </w:r>
          </w:p>
          <w:p w:rsidR="007E3638" w:rsidRPr="007E3638" w:rsidRDefault="005E4C0D" w:rsidP="007E3638">
            <w:r>
              <w:t>3224035g-7</w:t>
            </w:r>
          </w:p>
        </w:tc>
        <w:tc>
          <w:tcPr>
            <w:tcW w:w="1462" w:type="dxa"/>
          </w:tcPr>
          <w:p w:rsidR="005E4C0D" w:rsidRPr="007E3638" w:rsidRDefault="005E4C0D" w:rsidP="005E4C0D">
            <w:r w:rsidRPr="007E3638">
              <w:t>NP</w:t>
            </w:r>
          </w:p>
          <w:p w:rsidR="002E46BF" w:rsidRDefault="002E46BF" w:rsidP="003E58CE"/>
          <w:p w:rsidR="005E4C0D" w:rsidRPr="007E3638" w:rsidRDefault="005E4C0D" w:rsidP="005E4C0D">
            <w:r w:rsidRPr="007E3638">
              <w:t>NP</w:t>
            </w:r>
          </w:p>
          <w:p w:rsidR="005E4C0D" w:rsidRPr="007E3638" w:rsidRDefault="005E4C0D" w:rsidP="005E4C0D">
            <w:r w:rsidRPr="007E3638">
              <w:t>NP</w:t>
            </w:r>
          </w:p>
          <w:p w:rsidR="005E4C0D" w:rsidRDefault="005E4C0D" w:rsidP="003E58CE"/>
          <w:p w:rsidR="005E4C0D" w:rsidRPr="007E3638" w:rsidRDefault="005E4C0D" w:rsidP="005E4C0D">
            <w:r w:rsidRPr="007E3638">
              <w:t>NP</w:t>
            </w:r>
          </w:p>
          <w:p w:rsidR="005E4C0D" w:rsidRDefault="005E4C0D" w:rsidP="003E58CE"/>
          <w:p w:rsidR="005E4C0D" w:rsidRPr="007E3638" w:rsidRDefault="005E4C0D" w:rsidP="005E4C0D">
            <w:r w:rsidRPr="007E3638">
              <w:t>NP</w:t>
            </w:r>
          </w:p>
          <w:p w:rsidR="005E4C0D" w:rsidRDefault="005E4C0D" w:rsidP="003E58CE"/>
          <w:p w:rsidR="005E4C0D" w:rsidRPr="007E3638" w:rsidRDefault="005E4C0D" w:rsidP="005E4C0D">
            <w:r w:rsidRPr="007E3638">
              <w:t>NP</w:t>
            </w:r>
          </w:p>
          <w:p w:rsidR="005E4C0D" w:rsidRDefault="005E4C0D" w:rsidP="003E58CE"/>
          <w:p w:rsidR="005E4C0D" w:rsidRPr="007E3638" w:rsidRDefault="005E4C0D" w:rsidP="005E4C0D">
            <w:r w:rsidRPr="007E3638">
              <w:t>NP</w:t>
            </w:r>
          </w:p>
          <w:p w:rsidR="005E4C0D" w:rsidRPr="007E3638" w:rsidRDefault="005E4C0D" w:rsidP="005E4C0D">
            <w:r w:rsidRPr="007E3638">
              <w:t>NP</w:t>
            </w:r>
          </w:p>
          <w:p w:rsidR="005E4C0D" w:rsidRPr="007E3638" w:rsidRDefault="005E4C0D" w:rsidP="005E4C0D">
            <w:r w:rsidRPr="007E3638">
              <w:t>NP</w:t>
            </w:r>
          </w:p>
          <w:p w:rsidR="005E4C0D" w:rsidRPr="007E3638" w:rsidRDefault="005E4C0D" w:rsidP="005E4C0D">
            <w:r w:rsidRPr="007E3638">
              <w:t>NP</w:t>
            </w:r>
          </w:p>
          <w:p w:rsidR="005E4C0D" w:rsidRDefault="005E4C0D" w:rsidP="005E4C0D">
            <w:r w:rsidRPr="007E3638">
              <w:t>NP</w:t>
            </w:r>
          </w:p>
          <w:p w:rsidR="005E4C0D" w:rsidRPr="007E3638" w:rsidRDefault="005E4C0D" w:rsidP="005E4C0D">
            <w:r w:rsidRPr="007E3638">
              <w:t>NP</w:t>
            </w:r>
          </w:p>
          <w:p w:rsidR="005E4C0D" w:rsidRPr="007E3638" w:rsidRDefault="005E4C0D" w:rsidP="003E58CE"/>
        </w:tc>
      </w:tr>
      <w:tr w:rsidR="008852D1" w:rsidRPr="007E3638" w:rsidTr="005731F2">
        <w:tc>
          <w:tcPr>
            <w:tcW w:w="1059" w:type="dxa"/>
          </w:tcPr>
          <w:p w:rsidR="008852D1" w:rsidRPr="007E3638" w:rsidRDefault="008852D1" w:rsidP="005731F2">
            <w:r w:rsidRPr="007E3638">
              <w:t>Annexe 3</w:t>
            </w:r>
          </w:p>
        </w:tc>
        <w:tc>
          <w:tcPr>
            <w:tcW w:w="1913" w:type="dxa"/>
          </w:tcPr>
          <w:p w:rsidR="008852D1" w:rsidRPr="007E3638" w:rsidRDefault="008852D1" w:rsidP="005731F2">
            <w:r w:rsidRPr="007E3638">
              <w:t>SMAQ et procédures</w:t>
            </w:r>
          </w:p>
        </w:tc>
        <w:tc>
          <w:tcPr>
            <w:tcW w:w="4775" w:type="dxa"/>
          </w:tcPr>
          <w:p w:rsidR="008852D1" w:rsidRPr="007E3638" w:rsidRDefault="008852D1" w:rsidP="005731F2">
            <w:r w:rsidRPr="007E3638">
              <w:t xml:space="preserve">DR_MODELE-DEV-SID-XXXXX-00001-1.0 </w:t>
            </w:r>
            <w:proofErr w:type="spellStart"/>
            <w:r w:rsidRPr="007E3638">
              <w:t>Modele</w:t>
            </w:r>
            <w:proofErr w:type="spellEnd"/>
            <w:r w:rsidRPr="007E3638">
              <w:t>-fiche-Demande-Evolution</w:t>
            </w:r>
          </w:p>
          <w:p w:rsidR="008852D1" w:rsidRPr="007E3638" w:rsidRDefault="008852D1" w:rsidP="005731F2">
            <w:r w:rsidRPr="007E3638">
              <w:t xml:space="preserve">DR_MODELE-FDD-SID-XXXXX-00001-1.0 </w:t>
            </w:r>
            <w:proofErr w:type="spellStart"/>
            <w:r w:rsidRPr="007E3638">
              <w:t>Modele</w:t>
            </w:r>
            <w:proofErr w:type="spellEnd"/>
            <w:r w:rsidRPr="007E3638">
              <w:t>-fiche-</w:t>
            </w:r>
            <w:proofErr w:type="spellStart"/>
            <w:r w:rsidRPr="007E3638">
              <w:t>Derogation</w:t>
            </w:r>
            <w:proofErr w:type="spellEnd"/>
          </w:p>
          <w:p w:rsidR="008852D1" w:rsidRPr="007E3638" w:rsidRDefault="008852D1" w:rsidP="005731F2">
            <w:r w:rsidRPr="007E3638">
              <w:t xml:space="preserve">DR_MODELE-FMO-SID-XXXXX-00001-1.0 </w:t>
            </w:r>
            <w:proofErr w:type="spellStart"/>
            <w:r w:rsidRPr="007E3638">
              <w:t>Modele</w:t>
            </w:r>
            <w:proofErr w:type="spellEnd"/>
            <w:r w:rsidRPr="007E3638">
              <w:t>-fiche-Demande-Modification</w:t>
            </w:r>
          </w:p>
          <w:p w:rsidR="008852D1" w:rsidRPr="007E3638" w:rsidRDefault="008852D1" w:rsidP="005731F2">
            <w:r w:rsidRPr="007E3638">
              <w:t xml:space="preserve">DR_MODELE-FNC-SID-XXXXX-00001-1.0 </w:t>
            </w:r>
            <w:proofErr w:type="spellStart"/>
            <w:r w:rsidRPr="007E3638">
              <w:t>Modele</w:t>
            </w:r>
            <w:proofErr w:type="spellEnd"/>
            <w:r w:rsidRPr="007E3638">
              <w:t>-fiche-Non-</w:t>
            </w:r>
            <w:proofErr w:type="spellStart"/>
            <w:r w:rsidRPr="007E3638">
              <w:t>Conformite</w:t>
            </w:r>
            <w:proofErr w:type="spellEnd"/>
          </w:p>
          <w:p w:rsidR="008852D1" w:rsidRPr="007E3638" w:rsidRDefault="008852D1" w:rsidP="005731F2">
            <w:r w:rsidRPr="007E3638">
              <w:t>NP_RSPGBV-MDC-SID-11220-00001-0.1_MDC</w:t>
            </w:r>
          </w:p>
          <w:p w:rsidR="008852D1" w:rsidRPr="007E3638" w:rsidRDefault="008852D1" w:rsidP="005731F2">
            <w:r w:rsidRPr="007E3638">
              <w:t>NP_RSPGBV-MDC-SID-11220-00001-0.1_MDCTAB</w:t>
            </w:r>
          </w:p>
          <w:p w:rsidR="008852D1" w:rsidRPr="007E3638" w:rsidRDefault="008852D1" w:rsidP="005731F2">
            <w:r w:rsidRPr="007E3638">
              <w:t>NP_XXXXX-FED</w:t>
            </w:r>
          </w:p>
          <w:p w:rsidR="008852D1" w:rsidRPr="007E3638" w:rsidRDefault="008852D1" w:rsidP="005731F2">
            <w:r w:rsidRPr="007E3638">
              <w:t>NP_XXXXXX-PRO-xxx-xxx- LDA</w:t>
            </w:r>
          </w:p>
          <w:p w:rsidR="008852D1" w:rsidRPr="007E3638" w:rsidRDefault="008852D1" w:rsidP="005731F2">
            <w:r w:rsidRPr="007E3638">
              <w:t>NP_XXXXXX-TRA-SID-11220-00000-0.1- Document type</w:t>
            </w:r>
          </w:p>
          <w:p w:rsidR="008852D1" w:rsidRPr="007E3638" w:rsidRDefault="008852D1" w:rsidP="005731F2">
            <w:r w:rsidRPr="007E3638">
              <w:t>NP-XXXXXX-LDE-SID-11220-00001-1.0</w:t>
            </w:r>
          </w:p>
        </w:tc>
        <w:tc>
          <w:tcPr>
            <w:tcW w:w="1462" w:type="dxa"/>
          </w:tcPr>
          <w:p w:rsidR="008852D1" w:rsidRPr="007E3638" w:rsidRDefault="008852D1" w:rsidP="005731F2">
            <w:r w:rsidRPr="007E3638">
              <w:t>NP</w:t>
            </w:r>
          </w:p>
          <w:p w:rsidR="008852D1" w:rsidRPr="007E3638" w:rsidRDefault="008852D1" w:rsidP="005731F2"/>
          <w:p w:rsidR="008852D1" w:rsidRPr="007E3638" w:rsidRDefault="008852D1" w:rsidP="005731F2">
            <w:r w:rsidRPr="007E3638">
              <w:t>NP</w:t>
            </w:r>
          </w:p>
          <w:p w:rsidR="008852D1" w:rsidRPr="007E3638" w:rsidRDefault="008852D1" w:rsidP="005731F2"/>
          <w:p w:rsidR="008852D1" w:rsidRPr="007E3638" w:rsidRDefault="008852D1" w:rsidP="005731F2">
            <w:r w:rsidRPr="007E3638">
              <w:t>NP</w:t>
            </w:r>
          </w:p>
          <w:p w:rsidR="008852D1" w:rsidRPr="007E3638" w:rsidRDefault="008852D1" w:rsidP="005731F2"/>
          <w:p w:rsidR="008852D1" w:rsidRPr="007E3638" w:rsidRDefault="008852D1" w:rsidP="005731F2">
            <w:r w:rsidRPr="007E3638">
              <w:t>NP</w:t>
            </w:r>
          </w:p>
          <w:p w:rsidR="008852D1" w:rsidRPr="007E3638" w:rsidRDefault="008852D1" w:rsidP="005731F2"/>
          <w:p w:rsidR="008852D1" w:rsidRPr="007E3638" w:rsidRDefault="008852D1" w:rsidP="005731F2">
            <w:r w:rsidRPr="007E3638">
              <w:t>NP</w:t>
            </w:r>
          </w:p>
          <w:p w:rsidR="008852D1" w:rsidRPr="007E3638" w:rsidRDefault="008852D1" w:rsidP="005731F2"/>
          <w:p w:rsidR="008852D1" w:rsidRPr="007E3638" w:rsidRDefault="008852D1" w:rsidP="005731F2">
            <w:r w:rsidRPr="007E3638">
              <w:t>NP</w:t>
            </w:r>
          </w:p>
          <w:p w:rsidR="008852D1" w:rsidRPr="007E3638" w:rsidRDefault="008852D1" w:rsidP="005731F2">
            <w:r w:rsidRPr="007E3638">
              <w:t>NP</w:t>
            </w:r>
          </w:p>
          <w:p w:rsidR="008852D1" w:rsidRPr="007E3638" w:rsidRDefault="008852D1" w:rsidP="005731F2">
            <w:r w:rsidRPr="007E3638">
              <w:t>NP</w:t>
            </w:r>
          </w:p>
          <w:p w:rsidR="008852D1" w:rsidRPr="007E3638" w:rsidRDefault="008852D1" w:rsidP="005731F2"/>
          <w:p w:rsidR="008852D1" w:rsidRPr="007E3638" w:rsidRDefault="008852D1" w:rsidP="005731F2">
            <w:r w:rsidRPr="007E3638">
              <w:t>NP</w:t>
            </w:r>
          </w:p>
        </w:tc>
      </w:tr>
      <w:tr w:rsidR="008852D1" w:rsidTr="005731F2">
        <w:tc>
          <w:tcPr>
            <w:tcW w:w="1059" w:type="dxa"/>
          </w:tcPr>
          <w:p w:rsidR="008852D1" w:rsidRDefault="008852D1" w:rsidP="005731F2">
            <w:r>
              <w:t>Annexe 4</w:t>
            </w:r>
          </w:p>
        </w:tc>
        <w:tc>
          <w:tcPr>
            <w:tcW w:w="1913" w:type="dxa"/>
          </w:tcPr>
          <w:p w:rsidR="008852D1" w:rsidRDefault="008852D1" w:rsidP="005731F2">
            <w:r w:rsidRPr="007E3638">
              <w:t>Passeport vert PE</w:t>
            </w:r>
          </w:p>
        </w:tc>
        <w:tc>
          <w:tcPr>
            <w:tcW w:w="4775" w:type="dxa"/>
          </w:tcPr>
          <w:p w:rsidR="008852D1" w:rsidRDefault="008852D1" w:rsidP="005731F2">
            <w:r w:rsidRPr="007E3638">
              <w:t>C-DIA13-2020-30-46739 Prélèvements de peintures sur la station de pompage Grand Bassin de VAUBAN BASE NAVALE DE TOULON  ESID TOULON</w:t>
            </w:r>
          </w:p>
        </w:tc>
        <w:tc>
          <w:tcPr>
            <w:tcW w:w="1462" w:type="dxa"/>
          </w:tcPr>
          <w:p w:rsidR="008852D1" w:rsidRDefault="008852D1" w:rsidP="005731F2">
            <w:r>
              <w:t>NP</w:t>
            </w:r>
          </w:p>
        </w:tc>
      </w:tr>
      <w:tr w:rsidR="008852D1" w:rsidTr="005731F2">
        <w:trPr>
          <w:trHeight w:val="498"/>
        </w:trPr>
        <w:tc>
          <w:tcPr>
            <w:tcW w:w="1059" w:type="dxa"/>
          </w:tcPr>
          <w:p w:rsidR="008852D1" w:rsidRDefault="008852D1" w:rsidP="005731F2">
            <w:r>
              <w:t>Annexe 5</w:t>
            </w:r>
          </w:p>
        </w:tc>
        <w:tc>
          <w:tcPr>
            <w:tcW w:w="1913" w:type="dxa"/>
          </w:tcPr>
          <w:p w:rsidR="008852D1" w:rsidRDefault="008852D1" w:rsidP="005731F2">
            <w:r w:rsidRPr="00E67CA3">
              <w:t>Guide n°0176-DD</w:t>
            </w:r>
          </w:p>
        </w:tc>
        <w:tc>
          <w:tcPr>
            <w:tcW w:w="4775" w:type="dxa"/>
          </w:tcPr>
          <w:p w:rsidR="008852D1" w:rsidRDefault="008852D1" w:rsidP="005731F2">
            <w:r w:rsidRPr="00E67CA3">
              <w:t>Guide-0176-DD</w:t>
            </w:r>
          </w:p>
        </w:tc>
        <w:tc>
          <w:tcPr>
            <w:tcW w:w="1462" w:type="dxa"/>
          </w:tcPr>
          <w:p w:rsidR="008852D1" w:rsidRDefault="008852D1" w:rsidP="005731F2">
            <w:r w:rsidRPr="007E3638">
              <w:t>NP</w:t>
            </w:r>
          </w:p>
        </w:tc>
      </w:tr>
      <w:tr w:rsidR="008852D1" w:rsidTr="005731F2">
        <w:tc>
          <w:tcPr>
            <w:tcW w:w="1059" w:type="dxa"/>
          </w:tcPr>
          <w:p w:rsidR="008852D1" w:rsidRDefault="008852D1" w:rsidP="005731F2">
            <w:r w:rsidRPr="00E67CA3">
              <w:t xml:space="preserve">Annexe 6 </w:t>
            </w:r>
          </w:p>
        </w:tc>
        <w:tc>
          <w:tcPr>
            <w:tcW w:w="1913" w:type="dxa"/>
          </w:tcPr>
          <w:p w:rsidR="008852D1" w:rsidRDefault="008852D1" w:rsidP="005731F2">
            <w:r w:rsidRPr="00E67CA3">
              <w:t>Prix de rachat de l'acier</w:t>
            </w:r>
          </w:p>
        </w:tc>
        <w:tc>
          <w:tcPr>
            <w:tcW w:w="4775" w:type="dxa"/>
          </w:tcPr>
          <w:p w:rsidR="008852D1" w:rsidRPr="00E635F0" w:rsidRDefault="008852D1" w:rsidP="005731F2">
            <w:pPr>
              <w:rPr>
                <w:lang w:val="en-GB"/>
              </w:rPr>
            </w:pPr>
            <w:r w:rsidRPr="00E67CA3">
              <w:t>Cours rachat acier</w:t>
            </w:r>
          </w:p>
        </w:tc>
        <w:tc>
          <w:tcPr>
            <w:tcW w:w="1462" w:type="dxa"/>
          </w:tcPr>
          <w:p w:rsidR="008852D1" w:rsidRPr="003F4CF4" w:rsidRDefault="008852D1" w:rsidP="005731F2">
            <w:pPr>
              <w:rPr>
                <w:lang w:val="en-GB"/>
              </w:rPr>
            </w:pPr>
            <w:r w:rsidRPr="003F4CF4">
              <w:rPr>
                <w:lang w:val="en-GB"/>
              </w:rPr>
              <w:t>NP</w:t>
            </w:r>
          </w:p>
          <w:p w:rsidR="008852D1" w:rsidRDefault="008852D1" w:rsidP="005731F2"/>
        </w:tc>
      </w:tr>
      <w:tr w:rsidR="008852D1" w:rsidTr="005731F2">
        <w:tc>
          <w:tcPr>
            <w:tcW w:w="1059" w:type="dxa"/>
          </w:tcPr>
          <w:p w:rsidR="008852D1" w:rsidRDefault="008852D1" w:rsidP="005731F2">
            <w:r w:rsidRPr="00E67CA3">
              <w:t xml:space="preserve">Annexe 7 </w:t>
            </w:r>
          </w:p>
        </w:tc>
        <w:tc>
          <w:tcPr>
            <w:tcW w:w="1913" w:type="dxa"/>
          </w:tcPr>
          <w:p w:rsidR="008852D1" w:rsidRDefault="008852D1" w:rsidP="005731F2">
            <w:r w:rsidRPr="00E67CA3">
              <w:t>Formulaire de rachat de l'acier</w:t>
            </w:r>
          </w:p>
        </w:tc>
        <w:tc>
          <w:tcPr>
            <w:tcW w:w="4775" w:type="dxa"/>
          </w:tcPr>
          <w:p w:rsidR="008852D1" w:rsidRDefault="008852D1" w:rsidP="005731F2">
            <w:r w:rsidRPr="00E67CA3">
              <w:t>Formulaire rachat acier</w:t>
            </w:r>
          </w:p>
        </w:tc>
        <w:tc>
          <w:tcPr>
            <w:tcW w:w="1462" w:type="dxa"/>
          </w:tcPr>
          <w:p w:rsidR="008852D1" w:rsidRDefault="008852D1" w:rsidP="005731F2">
            <w:r>
              <w:t>NP</w:t>
            </w:r>
          </w:p>
        </w:tc>
      </w:tr>
    </w:tbl>
    <w:p w:rsidR="007E3638" w:rsidRPr="007E3638" w:rsidRDefault="007E3638"/>
    <w:p w:rsidR="00E67CA3" w:rsidRDefault="00E67CA3"/>
    <w:tbl>
      <w:tblPr>
        <w:tblStyle w:val="Grilledutableau"/>
        <w:tblpPr w:leftFromText="141" w:rightFromText="141" w:vertAnchor="text" w:horzAnchor="margin" w:tblpY="90"/>
        <w:tblW w:w="9209" w:type="dxa"/>
        <w:tblLayout w:type="fixed"/>
        <w:tblLook w:val="04A0" w:firstRow="1" w:lastRow="0" w:firstColumn="1" w:lastColumn="0" w:noHBand="0" w:noVBand="1"/>
      </w:tblPr>
      <w:tblGrid>
        <w:gridCol w:w="1059"/>
        <w:gridCol w:w="2197"/>
        <w:gridCol w:w="4491"/>
        <w:gridCol w:w="1462"/>
      </w:tblGrid>
      <w:tr w:rsidR="00E359B7" w:rsidTr="005E4C0D">
        <w:tc>
          <w:tcPr>
            <w:tcW w:w="1059" w:type="dxa"/>
          </w:tcPr>
          <w:p w:rsidR="0099517B" w:rsidRDefault="00E67CA3" w:rsidP="00E67CA3">
            <w:r w:rsidRPr="00E67CA3">
              <w:t xml:space="preserve">Annexe 8 </w:t>
            </w:r>
          </w:p>
        </w:tc>
        <w:tc>
          <w:tcPr>
            <w:tcW w:w="2197" w:type="dxa"/>
          </w:tcPr>
          <w:p w:rsidR="0099517B" w:rsidRDefault="00E67CA3" w:rsidP="00E67CA3">
            <w:r w:rsidRPr="00E67CA3">
              <w:t xml:space="preserve">Exigences conception maquette 3D </w:t>
            </w:r>
          </w:p>
        </w:tc>
        <w:tc>
          <w:tcPr>
            <w:tcW w:w="4491" w:type="dxa"/>
          </w:tcPr>
          <w:p w:rsidR="0099517B" w:rsidRDefault="0099517B" w:rsidP="003E58CE"/>
        </w:tc>
        <w:tc>
          <w:tcPr>
            <w:tcW w:w="1462" w:type="dxa"/>
          </w:tcPr>
          <w:p w:rsidR="0099517B" w:rsidRDefault="0099517B" w:rsidP="003E58CE"/>
        </w:tc>
      </w:tr>
      <w:tr w:rsidR="00E359B7" w:rsidTr="005E4C0D">
        <w:tc>
          <w:tcPr>
            <w:tcW w:w="1059" w:type="dxa"/>
          </w:tcPr>
          <w:p w:rsidR="0099517B" w:rsidRDefault="00E67CA3" w:rsidP="003E58CE">
            <w:r w:rsidRPr="00E67CA3">
              <w:t>Annexe 9</w:t>
            </w:r>
          </w:p>
        </w:tc>
        <w:tc>
          <w:tcPr>
            <w:tcW w:w="2197" w:type="dxa"/>
          </w:tcPr>
          <w:p w:rsidR="0099517B" w:rsidRDefault="00E67CA3" w:rsidP="003E58CE">
            <w:r w:rsidRPr="00E67CA3">
              <w:t>Mode opératoire 42</w:t>
            </w:r>
          </w:p>
        </w:tc>
        <w:tc>
          <w:tcPr>
            <w:tcW w:w="4491" w:type="dxa"/>
          </w:tcPr>
          <w:p w:rsidR="0099517B" w:rsidRDefault="00E67CA3" w:rsidP="003E58CE">
            <w:r w:rsidRPr="00E67CA3">
              <w:t>Mode-Operatoire-0042-MPI</w:t>
            </w:r>
          </w:p>
        </w:tc>
        <w:tc>
          <w:tcPr>
            <w:tcW w:w="1462" w:type="dxa"/>
          </w:tcPr>
          <w:p w:rsidR="0099517B" w:rsidRDefault="00DA3196" w:rsidP="003E58CE">
            <w:r>
              <w:t>NP</w:t>
            </w:r>
          </w:p>
        </w:tc>
      </w:tr>
      <w:tr w:rsidR="00E359B7" w:rsidTr="005E4C0D">
        <w:tc>
          <w:tcPr>
            <w:tcW w:w="1059" w:type="dxa"/>
          </w:tcPr>
          <w:p w:rsidR="0099517B" w:rsidRDefault="00E67CA3" w:rsidP="00E67CA3">
            <w:r w:rsidRPr="00E67CA3">
              <w:t xml:space="preserve">Annexe 10 </w:t>
            </w:r>
          </w:p>
        </w:tc>
        <w:tc>
          <w:tcPr>
            <w:tcW w:w="2197" w:type="dxa"/>
          </w:tcPr>
          <w:p w:rsidR="0099517B" w:rsidRDefault="00E67CA3" w:rsidP="003E58CE">
            <w:r w:rsidRPr="00E67CA3">
              <w:t>Fiche guide 18</w:t>
            </w:r>
          </w:p>
        </w:tc>
        <w:tc>
          <w:tcPr>
            <w:tcW w:w="4491" w:type="dxa"/>
          </w:tcPr>
          <w:p w:rsidR="0099517B" w:rsidRDefault="00E67CA3" w:rsidP="003E58CE">
            <w:r w:rsidRPr="00E67CA3">
              <w:t>DR - Fiche Guide 18 (IP16)</w:t>
            </w:r>
          </w:p>
        </w:tc>
        <w:tc>
          <w:tcPr>
            <w:tcW w:w="1462" w:type="dxa"/>
          </w:tcPr>
          <w:p w:rsidR="0099517B" w:rsidRDefault="00E67CA3" w:rsidP="003E58CE">
            <w:r>
              <w:t>DR</w:t>
            </w:r>
          </w:p>
        </w:tc>
      </w:tr>
      <w:tr w:rsidR="00E359B7" w:rsidTr="005E4C0D">
        <w:tc>
          <w:tcPr>
            <w:tcW w:w="1059" w:type="dxa"/>
          </w:tcPr>
          <w:p w:rsidR="0099517B" w:rsidRDefault="00E67CA3" w:rsidP="003E58CE">
            <w:r w:rsidRPr="00E67CA3">
              <w:t>Annexe 11</w:t>
            </w:r>
          </w:p>
        </w:tc>
        <w:tc>
          <w:tcPr>
            <w:tcW w:w="2197" w:type="dxa"/>
          </w:tcPr>
          <w:p w:rsidR="0099517B" w:rsidRDefault="00E67CA3" w:rsidP="003E58CE">
            <w:r w:rsidRPr="00E67CA3">
              <w:t>Travaux par point chaud</w:t>
            </w:r>
          </w:p>
        </w:tc>
        <w:tc>
          <w:tcPr>
            <w:tcW w:w="4491" w:type="dxa"/>
          </w:tcPr>
          <w:p w:rsidR="0099517B" w:rsidRDefault="00E67CA3" w:rsidP="003E58CE">
            <w:proofErr w:type="spellStart"/>
            <w:r w:rsidRPr="00E67CA3">
              <w:t>Tvx</w:t>
            </w:r>
            <w:proofErr w:type="spellEnd"/>
            <w:r w:rsidRPr="00E67CA3">
              <w:t xml:space="preserve"> par point chaud (Appendice II.D de l'OPE06CSMP)</w:t>
            </w:r>
          </w:p>
        </w:tc>
        <w:tc>
          <w:tcPr>
            <w:tcW w:w="1462" w:type="dxa"/>
          </w:tcPr>
          <w:p w:rsidR="0099517B" w:rsidRDefault="009D362A" w:rsidP="003E58CE">
            <w:r>
              <w:t>NP</w:t>
            </w:r>
          </w:p>
        </w:tc>
      </w:tr>
      <w:tr w:rsidR="00E359B7" w:rsidTr="005E4C0D">
        <w:tc>
          <w:tcPr>
            <w:tcW w:w="1059" w:type="dxa"/>
          </w:tcPr>
          <w:p w:rsidR="0099517B" w:rsidRDefault="00A75C2C" w:rsidP="003E58CE">
            <w:r w:rsidRPr="00A75C2C">
              <w:t>Annexe 12</w:t>
            </w:r>
          </w:p>
        </w:tc>
        <w:tc>
          <w:tcPr>
            <w:tcW w:w="2197" w:type="dxa"/>
          </w:tcPr>
          <w:p w:rsidR="0099517B" w:rsidRDefault="00A75C2C" w:rsidP="003E58CE">
            <w:r w:rsidRPr="00A75C2C">
              <w:t>Calendrier envisagé de l'opération</w:t>
            </w:r>
          </w:p>
        </w:tc>
        <w:tc>
          <w:tcPr>
            <w:tcW w:w="4491" w:type="dxa"/>
          </w:tcPr>
          <w:p w:rsidR="0099517B" w:rsidRDefault="008852D1" w:rsidP="003E58CE">
            <w:r w:rsidRPr="008852D1">
              <w:t>Calendrier changement PE</w:t>
            </w:r>
          </w:p>
        </w:tc>
        <w:tc>
          <w:tcPr>
            <w:tcW w:w="1462" w:type="dxa"/>
          </w:tcPr>
          <w:p w:rsidR="0099517B" w:rsidRDefault="00A75C2C" w:rsidP="003E58CE">
            <w:r>
              <w:t>NP</w:t>
            </w:r>
          </w:p>
        </w:tc>
      </w:tr>
      <w:tr w:rsidR="00E359B7" w:rsidTr="005E4C0D">
        <w:tc>
          <w:tcPr>
            <w:tcW w:w="1059" w:type="dxa"/>
          </w:tcPr>
          <w:p w:rsidR="0099517B" w:rsidRDefault="00A75C2C" w:rsidP="003E58CE">
            <w:r w:rsidRPr="00A75C2C">
              <w:t>Annexe 13</w:t>
            </w:r>
          </w:p>
        </w:tc>
        <w:tc>
          <w:tcPr>
            <w:tcW w:w="2197" w:type="dxa"/>
          </w:tcPr>
          <w:p w:rsidR="0099517B" w:rsidRDefault="00A75C2C" w:rsidP="003E58CE">
            <w:r w:rsidRPr="00A75C2C">
              <w:t>Dossiers environnementaux</w:t>
            </w:r>
          </w:p>
        </w:tc>
        <w:tc>
          <w:tcPr>
            <w:tcW w:w="4491" w:type="dxa"/>
          </w:tcPr>
          <w:p w:rsidR="0099517B" w:rsidRDefault="008852D1" w:rsidP="003E58CE">
            <w:r>
              <w:t xml:space="preserve">Missions </w:t>
            </w:r>
            <w:proofErr w:type="spellStart"/>
            <w:r>
              <w:t>env</w:t>
            </w:r>
            <w:proofErr w:type="spellEnd"/>
            <w:r>
              <w:t xml:space="preserve"> AMO</w:t>
            </w:r>
          </w:p>
          <w:p w:rsidR="00A75C2C" w:rsidRDefault="00A75C2C" w:rsidP="003E58CE">
            <w:r w:rsidRPr="00A75C2C">
              <w:t>P2A_Rapport_Expertise_FauneFlore_GBV</w:t>
            </w:r>
          </w:p>
        </w:tc>
        <w:tc>
          <w:tcPr>
            <w:tcW w:w="1462" w:type="dxa"/>
          </w:tcPr>
          <w:p w:rsidR="0099517B" w:rsidRDefault="00397865" w:rsidP="003E58CE">
            <w:r>
              <w:t>NP</w:t>
            </w:r>
          </w:p>
          <w:p w:rsidR="00A75C2C" w:rsidRDefault="00A75C2C" w:rsidP="003E58CE">
            <w:r>
              <w:t>NP</w:t>
            </w:r>
          </w:p>
        </w:tc>
      </w:tr>
      <w:tr w:rsidR="00E359B7" w:rsidTr="005E4C0D">
        <w:tc>
          <w:tcPr>
            <w:tcW w:w="1059" w:type="dxa"/>
          </w:tcPr>
          <w:p w:rsidR="0099517B" w:rsidRDefault="00A75C2C" w:rsidP="003E58CE">
            <w:r w:rsidRPr="00A75C2C">
              <w:t>Annexe 14</w:t>
            </w:r>
          </w:p>
        </w:tc>
        <w:tc>
          <w:tcPr>
            <w:tcW w:w="2197" w:type="dxa"/>
          </w:tcPr>
          <w:p w:rsidR="0099517B" w:rsidRDefault="00A75C2C" w:rsidP="003E58CE">
            <w:r w:rsidRPr="00A75C2C">
              <w:t xml:space="preserve">Exigences </w:t>
            </w:r>
            <w:r w:rsidR="005E4C0D" w:rsidRPr="00A75C2C">
              <w:t>cyber sécurité</w:t>
            </w:r>
          </w:p>
        </w:tc>
        <w:tc>
          <w:tcPr>
            <w:tcW w:w="4491" w:type="dxa"/>
          </w:tcPr>
          <w:p w:rsidR="0099517B" w:rsidRDefault="005E4C0D" w:rsidP="003E58CE">
            <w:r>
              <w:t>C</w:t>
            </w:r>
            <w:r w:rsidR="00A75C2C" w:rsidRPr="00A75C2C">
              <w:t>harte bonne conduite_v2</w:t>
            </w:r>
          </w:p>
          <w:p w:rsidR="00A75C2C" w:rsidRDefault="00A75C2C" w:rsidP="003E58CE">
            <w:r w:rsidRPr="00A75C2C">
              <w:t>Guide_7-Fiche_HSI_6-PES_v.1.1</w:t>
            </w:r>
          </w:p>
        </w:tc>
        <w:tc>
          <w:tcPr>
            <w:tcW w:w="1462" w:type="dxa"/>
          </w:tcPr>
          <w:p w:rsidR="0099517B" w:rsidRDefault="006F58EA" w:rsidP="003E58CE">
            <w:r>
              <w:t>NP</w:t>
            </w:r>
          </w:p>
          <w:p w:rsidR="005A6333" w:rsidRDefault="005A6333" w:rsidP="003E58CE">
            <w:r>
              <w:t>NP</w:t>
            </w:r>
            <w:bookmarkStart w:id="0" w:name="_GoBack"/>
            <w:bookmarkEnd w:id="0"/>
          </w:p>
        </w:tc>
      </w:tr>
      <w:tr w:rsidR="00E359B7" w:rsidTr="005E4C0D">
        <w:tc>
          <w:tcPr>
            <w:tcW w:w="1059" w:type="dxa"/>
          </w:tcPr>
          <w:p w:rsidR="0099517B" w:rsidRDefault="00A75C2C" w:rsidP="003E58CE">
            <w:r>
              <w:t>Annexe 15</w:t>
            </w:r>
          </w:p>
        </w:tc>
        <w:tc>
          <w:tcPr>
            <w:tcW w:w="2197" w:type="dxa"/>
          </w:tcPr>
          <w:p w:rsidR="0099517B" w:rsidRDefault="001D49F6" w:rsidP="003E58CE">
            <w:r w:rsidRPr="00FD6FE7">
              <w:t>Analyse fonctionnelle SPA</w:t>
            </w:r>
          </w:p>
        </w:tc>
        <w:tc>
          <w:tcPr>
            <w:tcW w:w="4491" w:type="dxa"/>
          </w:tcPr>
          <w:p w:rsidR="0099517B" w:rsidRDefault="009D55EB" w:rsidP="003E58CE">
            <w:r w:rsidRPr="009D55EB">
              <w:t>Analyse fonctionnelle Automatisme</w:t>
            </w:r>
          </w:p>
          <w:p w:rsidR="009D55EB" w:rsidRDefault="009D55EB" w:rsidP="003E58CE">
            <w:r w:rsidRPr="009D55EB">
              <w:t>Analyse fonctionnelle externe</w:t>
            </w:r>
          </w:p>
        </w:tc>
        <w:tc>
          <w:tcPr>
            <w:tcW w:w="1462" w:type="dxa"/>
          </w:tcPr>
          <w:p w:rsidR="0099517B" w:rsidRDefault="009D55EB" w:rsidP="003E58CE">
            <w:r>
              <w:t>NP</w:t>
            </w:r>
          </w:p>
          <w:p w:rsidR="009D55EB" w:rsidRDefault="009D55EB" w:rsidP="003E58CE">
            <w:r>
              <w:t>NP</w:t>
            </w:r>
          </w:p>
        </w:tc>
      </w:tr>
      <w:tr w:rsidR="00BD0443" w:rsidTr="005E4C0D">
        <w:tc>
          <w:tcPr>
            <w:tcW w:w="1059" w:type="dxa"/>
          </w:tcPr>
          <w:p w:rsidR="00BD0443" w:rsidRDefault="00A75C2C" w:rsidP="003E58CE">
            <w:r>
              <w:t>Annexe 16</w:t>
            </w:r>
          </w:p>
        </w:tc>
        <w:tc>
          <w:tcPr>
            <w:tcW w:w="2197" w:type="dxa"/>
          </w:tcPr>
          <w:p w:rsidR="00BD0443" w:rsidRDefault="00BD0443" w:rsidP="003E58CE">
            <w:r>
              <w:t>Documents de sûreté</w:t>
            </w:r>
          </w:p>
        </w:tc>
        <w:tc>
          <w:tcPr>
            <w:tcW w:w="4491" w:type="dxa"/>
          </w:tcPr>
          <w:p w:rsidR="00606CD9" w:rsidRDefault="00606CD9" w:rsidP="003E58CE">
            <w:r w:rsidRPr="00606CD9">
              <w:t>MOD-0001-RAN-Modele-de-DST</w:t>
            </w:r>
          </w:p>
          <w:p w:rsidR="00606CD9" w:rsidRDefault="00606CD9" w:rsidP="003E58CE">
            <w:r w:rsidRPr="00606CD9">
              <w:t>MOD-0002-RAN-Modele-fiche-levee-point-arret</w:t>
            </w:r>
          </w:p>
        </w:tc>
        <w:tc>
          <w:tcPr>
            <w:tcW w:w="1462" w:type="dxa"/>
          </w:tcPr>
          <w:p w:rsidR="00BD0443" w:rsidRDefault="005A6333" w:rsidP="003E58CE">
            <w:r>
              <w:t>DR</w:t>
            </w:r>
          </w:p>
          <w:p w:rsidR="00606CD9" w:rsidRDefault="00606CD9" w:rsidP="003E58CE">
            <w:r>
              <w:t>NP</w:t>
            </w:r>
          </w:p>
        </w:tc>
      </w:tr>
    </w:tbl>
    <w:p w:rsidR="00E6415B" w:rsidRDefault="00E6415B" w:rsidP="005A6333"/>
    <w:sectPr w:rsidR="00E641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1E7" w:rsidRDefault="00F971E7" w:rsidP="003E58CE">
      <w:pPr>
        <w:spacing w:after="0" w:line="240" w:lineRule="auto"/>
      </w:pPr>
      <w:r>
        <w:separator/>
      </w:r>
    </w:p>
  </w:endnote>
  <w:endnote w:type="continuationSeparator" w:id="0">
    <w:p w:rsidR="00F971E7" w:rsidRDefault="00F971E7" w:rsidP="003E5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1E7" w:rsidRDefault="00F971E7" w:rsidP="003E58CE">
      <w:pPr>
        <w:spacing w:after="0" w:line="240" w:lineRule="auto"/>
      </w:pPr>
      <w:r>
        <w:separator/>
      </w:r>
    </w:p>
  </w:footnote>
  <w:footnote w:type="continuationSeparator" w:id="0">
    <w:p w:rsidR="00F971E7" w:rsidRDefault="00F971E7" w:rsidP="003E5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58CE" w:rsidRDefault="003E58CE" w:rsidP="003E58CE">
    <w:pPr>
      <w:pStyle w:val="Titre10"/>
      <w:numPr>
        <w:ilvl w:val="0"/>
        <w:numId w:val="0"/>
      </w:numPr>
      <w:suppressAutoHyphens/>
      <w:ind w:left="360" w:hanging="360"/>
      <w:jc w:val="center"/>
    </w:pPr>
    <w:bookmarkStart w:id="1" w:name="_Toc200034229"/>
    <w:r>
      <w:t>ANNEXE</w:t>
    </w:r>
    <w:bookmarkEnd w:id="1"/>
    <w:r>
      <w:t xml:space="preserve"> 0 : Liste des annexes</w:t>
    </w:r>
  </w:p>
  <w:p w:rsidR="003E58CE" w:rsidRDefault="003E58C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C43B6"/>
    <w:multiLevelType w:val="multilevel"/>
    <w:tmpl w:val="BB9E13F4"/>
    <w:lvl w:ilvl="0">
      <w:start w:val="1"/>
      <w:numFmt w:val="decimal"/>
      <w:pStyle w:val="Titre1Procdur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360"/>
      </w:pPr>
      <w:rPr>
        <w:rFonts w:ascii="Arial" w:hAnsi="Arial" w:cs="Arial" w:hint="default"/>
      </w:rPr>
    </w:lvl>
    <w:lvl w:ilvl="2">
      <w:start w:val="1"/>
      <w:numFmt w:val="decimal"/>
      <w:pStyle w:val="Titre3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re4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pStyle w:val="Titre5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pStyle w:val="Titre6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pStyle w:val="Titre7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pStyle w:val="Titre8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re9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C6"/>
    <w:rsid w:val="00023500"/>
    <w:rsid w:val="000415D5"/>
    <w:rsid w:val="00043522"/>
    <w:rsid w:val="00044939"/>
    <w:rsid w:val="00152116"/>
    <w:rsid w:val="0015476C"/>
    <w:rsid w:val="001A012A"/>
    <w:rsid w:val="001D49F6"/>
    <w:rsid w:val="002E46BF"/>
    <w:rsid w:val="00370B40"/>
    <w:rsid w:val="00397865"/>
    <w:rsid w:val="003E58CE"/>
    <w:rsid w:val="003F4CF4"/>
    <w:rsid w:val="003F4D61"/>
    <w:rsid w:val="00401425"/>
    <w:rsid w:val="0041273E"/>
    <w:rsid w:val="00417B87"/>
    <w:rsid w:val="00482419"/>
    <w:rsid w:val="00520661"/>
    <w:rsid w:val="005555D8"/>
    <w:rsid w:val="00564267"/>
    <w:rsid w:val="005912F1"/>
    <w:rsid w:val="005A024C"/>
    <w:rsid w:val="005A6333"/>
    <w:rsid w:val="005B6DA9"/>
    <w:rsid w:val="005D10C0"/>
    <w:rsid w:val="005E4C0D"/>
    <w:rsid w:val="00606CD9"/>
    <w:rsid w:val="00684086"/>
    <w:rsid w:val="00684320"/>
    <w:rsid w:val="006A70C6"/>
    <w:rsid w:val="006E1E89"/>
    <w:rsid w:val="006E60D5"/>
    <w:rsid w:val="006F58EA"/>
    <w:rsid w:val="007531EF"/>
    <w:rsid w:val="0076035F"/>
    <w:rsid w:val="007B0852"/>
    <w:rsid w:val="007E3638"/>
    <w:rsid w:val="00827B8E"/>
    <w:rsid w:val="00867F83"/>
    <w:rsid w:val="008852D1"/>
    <w:rsid w:val="00886905"/>
    <w:rsid w:val="008A098C"/>
    <w:rsid w:val="00977375"/>
    <w:rsid w:val="0099517B"/>
    <w:rsid w:val="009C40BE"/>
    <w:rsid w:val="009D1BD9"/>
    <w:rsid w:val="009D362A"/>
    <w:rsid w:val="009D55EB"/>
    <w:rsid w:val="00A75C2C"/>
    <w:rsid w:val="00AC788F"/>
    <w:rsid w:val="00AF0A6C"/>
    <w:rsid w:val="00B443E8"/>
    <w:rsid w:val="00BD0443"/>
    <w:rsid w:val="00BE0A3A"/>
    <w:rsid w:val="00CC25D7"/>
    <w:rsid w:val="00CD56E0"/>
    <w:rsid w:val="00D10C75"/>
    <w:rsid w:val="00D155AC"/>
    <w:rsid w:val="00D15BDB"/>
    <w:rsid w:val="00D9734C"/>
    <w:rsid w:val="00DA3196"/>
    <w:rsid w:val="00E12B1D"/>
    <w:rsid w:val="00E359B7"/>
    <w:rsid w:val="00E36E3A"/>
    <w:rsid w:val="00E41038"/>
    <w:rsid w:val="00E458D6"/>
    <w:rsid w:val="00E635F0"/>
    <w:rsid w:val="00E6415B"/>
    <w:rsid w:val="00E67CA3"/>
    <w:rsid w:val="00E8784D"/>
    <w:rsid w:val="00F04F03"/>
    <w:rsid w:val="00F30EC7"/>
    <w:rsid w:val="00F9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90FF8"/>
  <w15:chartTrackingRefBased/>
  <w15:docId w15:val="{40998455-BB5B-4E7C-BA5D-D93E90460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D10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60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Procdure">
    <w:name w:val="Titre 1 Procédure"/>
    <w:basedOn w:val="Titre1"/>
    <w:next w:val="Normal"/>
    <w:autoRedefine/>
    <w:rsid w:val="005D10C0"/>
    <w:pPr>
      <w:numPr>
        <w:numId w:val="1"/>
      </w:numPr>
      <w:tabs>
        <w:tab w:val="left" w:pos="851"/>
      </w:tabs>
      <w:spacing w:after="60" w:line="240" w:lineRule="auto"/>
    </w:pPr>
    <w:rPr>
      <w:rFonts w:ascii="Arial" w:eastAsia="Times New Roman" w:hAnsi="Arial" w:cs="Arial"/>
      <w:b/>
      <w:bCs/>
      <w:color w:val="auto"/>
      <w:kern w:val="32"/>
      <w:lang w:eastAsia="fr-FR"/>
    </w:rPr>
  </w:style>
  <w:style w:type="paragraph" w:customStyle="1" w:styleId="Titre10">
    <w:name w:val="Titre_1"/>
    <w:basedOn w:val="Titre1Procdure"/>
    <w:next w:val="Normal"/>
    <w:link w:val="Titre1Car0"/>
    <w:qFormat/>
    <w:rsid w:val="005D10C0"/>
    <w:pPr>
      <w:tabs>
        <w:tab w:val="clear" w:pos="851"/>
      </w:tabs>
      <w:spacing w:before="360" w:after="240"/>
    </w:pPr>
  </w:style>
  <w:style w:type="character" w:customStyle="1" w:styleId="Titre1Car0">
    <w:name w:val="Titre_1 Car"/>
    <w:basedOn w:val="Policepardfaut"/>
    <w:link w:val="Titre10"/>
    <w:rsid w:val="005D10C0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customStyle="1" w:styleId="Titre3">
    <w:name w:val="Titre_3"/>
    <w:basedOn w:val="Normal"/>
    <w:next w:val="Normal"/>
    <w:qFormat/>
    <w:rsid w:val="005D10C0"/>
    <w:pPr>
      <w:keepNext/>
      <w:keepLines/>
      <w:numPr>
        <w:ilvl w:val="2"/>
        <w:numId w:val="1"/>
      </w:numPr>
      <w:tabs>
        <w:tab w:val="clear" w:pos="720"/>
        <w:tab w:val="num" w:pos="360"/>
        <w:tab w:val="left" w:pos="709"/>
        <w:tab w:val="num" w:pos="1713"/>
      </w:tabs>
      <w:spacing w:before="240" w:after="120" w:line="240" w:lineRule="auto"/>
      <w:ind w:left="1713" w:hanging="360"/>
      <w:jc w:val="both"/>
      <w:outlineLvl w:val="2"/>
    </w:pPr>
    <w:rPr>
      <w:rFonts w:ascii="Arial" w:eastAsia="Times New Roman" w:hAnsi="Arial" w:cs="Arial"/>
      <w:b/>
      <w:sz w:val="24"/>
      <w:szCs w:val="28"/>
      <w:lang w:eastAsia="fr-FR"/>
    </w:rPr>
  </w:style>
  <w:style w:type="paragraph" w:customStyle="1" w:styleId="Titre4">
    <w:name w:val="Titre_4"/>
    <w:basedOn w:val="Titre3"/>
    <w:next w:val="Normal"/>
    <w:qFormat/>
    <w:rsid w:val="005D10C0"/>
    <w:pPr>
      <w:numPr>
        <w:ilvl w:val="3"/>
      </w:numPr>
      <w:tabs>
        <w:tab w:val="clear" w:pos="720"/>
        <w:tab w:val="num" w:pos="360"/>
      </w:tabs>
      <w:outlineLvl w:val="3"/>
    </w:pPr>
    <w:rPr>
      <w:sz w:val="22"/>
    </w:rPr>
  </w:style>
  <w:style w:type="paragraph" w:customStyle="1" w:styleId="Titre5">
    <w:name w:val="Titre_5"/>
    <w:basedOn w:val="Titre4"/>
    <w:next w:val="Normal"/>
    <w:qFormat/>
    <w:rsid w:val="005D10C0"/>
    <w:pPr>
      <w:numPr>
        <w:ilvl w:val="4"/>
      </w:numPr>
      <w:tabs>
        <w:tab w:val="clear" w:pos="1080"/>
        <w:tab w:val="num" w:pos="360"/>
      </w:tabs>
    </w:pPr>
  </w:style>
  <w:style w:type="paragraph" w:customStyle="1" w:styleId="Titre6">
    <w:name w:val="Titre_6"/>
    <w:basedOn w:val="Titre5"/>
    <w:next w:val="Normal"/>
    <w:qFormat/>
    <w:rsid w:val="005D10C0"/>
    <w:pPr>
      <w:numPr>
        <w:ilvl w:val="5"/>
      </w:numPr>
      <w:tabs>
        <w:tab w:val="clear" w:pos="1080"/>
        <w:tab w:val="num" w:pos="360"/>
        <w:tab w:val="num" w:pos="1276"/>
      </w:tabs>
      <w:ind w:left="1276" w:hanging="1276"/>
    </w:pPr>
  </w:style>
  <w:style w:type="paragraph" w:customStyle="1" w:styleId="Titre7">
    <w:name w:val="Titre_7"/>
    <w:basedOn w:val="Titre6"/>
    <w:next w:val="Normal"/>
    <w:qFormat/>
    <w:rsid w:val="005D10C0"/>
    <w:pPr>
      <w:numPr>
        <w:ilvl w:val="6"/>
      </w:numPr>
      <w:tabs>
        <w:tab w:val="num" w:pos="360"/>
        <w:tab w:val="num" w:pos="1276"/>
      </w:tabs>
    </w:pPr>
  </w:style>
  <w:style w:type="paragraph" w:customStyle="1" w:styleId="Titre8">
    <w:name w:val="Titre_8"/>
    <w:basedOn w:val="Titre7"/>
    <w:next w:val="Normal"/>
    <w:qFormat/>
    <w:rsid w:val="005D10C0"/>
    <w:pPr>
      <w:numPr>
        <w:ilvl w:val="7"/>
      </w:numPr>
      <w:tabs>
        <w:tab w:val="clear" w:pos="1440"/>
        <w:tab w:val="clear" w:pos="1713"/>
        <w:tab w:val="num" w:pos="360"/>
        <w:tab w:val="num" w:pos="1276"/>
        <w:tab w:val="num" w:pos="1701"/>
      </w:tabs>
      <w:ind w:left="1701" w:hanging="1701"/>
    </w:pPr>
  </w:style>
  <w:style w:type="paragraph" w:customStyle="1" w:styleId="Titre9">
    <w:name w:val="Titre_9"/>
    <w:basedOn w:val="Titre8"/>
    <w:rsid w:val="005D10C0"/>
    <w:pPr>
      <w:numPr>
        <w:ilvl w:val="8"/>
      </w:numPr>
      <w:tabs>
        <w:tab w:val="clear" w:pos="1440"/>
        <w:tab w:val="num" w:pos="360"/>
        <w:tab w:val="num" w:pos="1276"/>
      </w:tabs>
      <w:ind w:left="1701" w:hanging="1701"/>
    </w:pPr>
  </w:style>
  <w:style w:type="character" w:customStyle="1" w:styleId="Titre1Car">
    <w:name w:val="Titre 1 Car"/>
    <w:basedOn w:val="Policepardfaut"/>
    <w:link w:val="Titre1"/>
    <w:uiPriority w:val="9"/>
    <w:rsid w:val="005D10C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3E5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8CE"/>
  </w:style>
  <w:style w:type="paragraph" w:styleId="Pieddepage">
    <w:name w:val="footer"/>
    <w:basedOn w:val="Normal"/>
    <w:link w:val="PieddepageCar"/>
    <w:uiPriority w:val="99"/>
    <w:unhideWhenUsed/>
    <w:rsid w:val="003E5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DÉMOULIN Nicolas IMI</dc:creator>
  <cp:keywords/>
  <dc:description/>
  <cp:lastModifiedBy>CASANOVA Enzo INGE CIVI DEFE</cp:lastModifiedBy>
  <cp:revision>68</cp:revision>
  <dcterms:created xsi:type="dcterms:W3CDTF">2025-07-30T15:08:00Z</dcterms:created>
  <dcterms:modified xsi:type="dcterms:W3CDTF">2025-08-07T07:12:00Z</dcterms:modified>
</cp:coreProperties>
</file>